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777336" w14:textId="77777777" w:rsidR="00F903EE" w:rsidRDefault="00A572F0" w:rsidP="00A572F0">
      <w:pPr>
        <w:spacing w:before="161" w:after="161" w:line="240" w:lineRule="auto"/>
        <w:contextualSpacing/>
        <w:outlineLvl w:val="0"/>
        <w:rPr>
          <w:rFonts w:ascii="Arial" w:eastAsia="Times New Roman" w:hAnsi="Arial" w:cs="Arial"/>
          <w:b/>
          <w:bCs/>
          <w:color w:val="222222"/>
          <w:kern w:val="36"/>
          <w:sz w:val="45"/>
          <w:szCs w:val="45"/>
          <w:lang w:eastAsia="en-GB"/>
        </w:rPr>
      </w:pPr>
      <w:r w:rsidRPr="00A572F0">
        <w:rPr>
          <w:rFonts w:ascii="Arial" w:eastAsia="Times New Roman" w:hAnsi="Arial" w:cs="Arial"/>
          <w:b/>
          <w:bCs/>
          <w:color w:val="222222"/>
          <w:kern w:val="36"/>
          <w:sz w:val="45"/>
          <w:szCs w:val="45"/>
          <w:lang w:eastAsia="en-GB"/>
        </w:rPr>
        <w:t>School admission appeals timetable</w:t>
      </w:r>
    </w:p>
    <w:p w14:paraId="0DBEE21B" w14:textId="77777777" w:rsidR="00B53DA3" w:rsidRDefault="00B53DA3" w:rsidP="00A572F0">
      <w:pPr>
        <w:spacing w:before="100" w:beforeAutospacing="1" w:after="100" w:afterAutospacing="1" w:line="240" w:lineRule="auto"/>
        <w:outlineLvl w:val="1"/>
        <w:rPr>
          <w:rFonts w:ascii="Arial" w:eastAsia="Times New Roman" w:hAnsi="Arial" w:cs="Arial"/>
          <w:b/>
          <w:bCs/>
          <w:color w:val="222222"/>
          <w:sz w:val="27"/>
          <w:szCs w:val="27"/>
          <w:lang w:eastAsia="en-GB"/>
        </w:rPr>
      </w:pPr>
    </w:p>
    <w:p w14:paraId="0E140527" w14:textId="0834DEB3" w:rsidR="00A572F0" w:rsidRPr="00A572F0" w:rsidRDefault="001F27CF" w:rsidP="00A572F0">
      <w:pPr>
        <w:spacing w:before="100" w:beforeAutospacing="1" w:after="100" w:afterAutospacing="1" w:line="240" w:lineRule="auto"/>
        <w:outlineLvl w:val="1"/>
        <w:rPr>
          <w:rFonts w:ascii="Arial" w:eastAsia="Times New Roman" w:hAnsi="Arial" w:cs="Arial"/>
          <w:b/>
          <w:bCs/>
          <w:color w:val="222222"/>
          <w:sz w:val="27"/>
          <w:szCs w:val="27"/>
          <w:lang w:eastAsia="en-GB"/>
        </w:rPr>
      </w:pPr>
      <w:r>
        <w:rPr>
          <w:rFonts w:ascii="Arial" w:eastAsia="Times New Roman" w:hAnsi="Arial" w:cs="Arial"/>
          <w:b/>
          <w:bCs/>
          <w:color w:val="222222"/>
          <w:sz w:val="27"/>
          <w:szCs w:val="27"/>
          <w:lang w:eastAsia="en-GB"/>
        </w:rPr>
        <w:t xml:space="preserve">Appeals for </w:t>
      </w:r>
      <w:r w:rsidR="00A572F0" w:rsidRPr="00A572F0">
        <w:rPr>
          <w:rFonts w:ascii="Arial" w:eastAsia="Times New Roman" w:hAnsi="Arial" w:cs="Arial"/>
          <w:b/>
          <w:bCs/>
          <w:color w:val="222222"/>
          <w:sz w:val="27"/>
          <w:szCs w:val="27"/>
          <w:lang w:eastAsia="en-GB"/>
        </w:rPr>
        <w:t xml:space="preserve">September </w:t>
      </w:r>
      <w:r w:rsidR="007A4D72">
        <w:rPr>
          <w:rFonts w:ascii="Arial" w:eastAsia="Times New Roman" w:hAnsi="Arial" w:cs="Arial"/>
          <w:b/>
          <w:bCs/>
          <w:color w:val="222222"/>
          <w:sz w:val="27"/>
          <w:szCs w:val="27"/>
          <w:lang w:eastAsia="en-GB"/>
        </w:rPr>
        <w:t>202</w:t>
      </w:r>
      <w:r w:rsidR="00A15B0A">
        <w:rPr>
          <w:rFonts w:ascii="Arial" w:eastAsia="Times New Roman" w:hAnsi="Arial" w:cs="Arial"/>
          <w:b/>
          <w:bCs/>
          <w:color w:val="222222"/>
          <w:sz w:val="27"/>
          <w:szCs w:val="27"/>
          <w:lang w:eastAsia="en-GB"/>
        </w:rPr>
        <w:t>6</w:t>
      </w:r>
      <w:r w:rsidR="00627C8F">
        <w:rPr>
          <w:rFonts w:ascii="Arial" w:eastAsia="Times New Roman" w:hAnsi="Arial" w:cs="Arial"/>
          <w:b/>
          <w:bCs/>
          <w:color w:val="222222"/>
          <w:sz w:val="27"/>
          <w:szCs w:val="27"/>
          <w:lang w:eastAsia="en-GB"/>
        </w:rPr>
        <w:t xml:space="preserve"> entry</w:t>
      </w:r>
      <w:r w:rsidR="00A572F0" w:rsidRPr="00A572F0">
        <w:rPr>
          <w:rFonts w:ascii="Arial" w:eastAsia="Times New Roman" w:hAnsi="Arial" w:cs="Arial"/>
          <w:b/>
          <w:bCs/>
          <w:color w:val="222222"/>
          <w:sz w:val="27"/>
          <w:szCs w:val="27"/>
          <w:lang w:eastAsia="en-GB"/>
        </w:rPr>
        <w:t xml:space="preserve"> </w:t>
      </w:r>
      <w:r>
        <w:rPr>
          <w:rFonts w:ascii="Arial" w:eastAsia="Times New Roman" w:hAnsi="Arial" w:cs="Arial"/>
          <w:b/>
          <w:bCs/>
          <w:color w:val="222222"/>
          <w:sz w:val="27"/>
          <w:szCs w:val="27"/>
          <w:lang w:eastAsia="en-GB"/>
        </w:rPr>
        <w:t xml:space="preserve">resulting from </w:t>
      </w:r>
      <w:r w:rsidR="00F903EE">
        <w:rPr>
          <w:rFonts w:ascii="Arial" w:eastAsia="Times New Roman" w:hAnsi="Arial" w:cs="Arial"/>
          <w:b/>
          <w:bCs/>
          <w:color w:val="222222"/>
          <w:sz w:val="27"/>
          <w:szCs w:val="27"/>
          <w:lang w:eastAsia="en-GB"/>
        </w:rPr>
        <w:t xml:space="preserve">year of </w:t>
      </w:r>
      <w:r w:rsidR="00A572F0" w:rsidRPr="00A572F0">
        <w:rPr>
          <w:rFonts w:ascii="Arial" w:eastAsia="Times New Roman" w:hAnsi="Arial" w:cs="Arial"/>
          <w:b/>
          <w:bCs/>
          <w:color w:val="222222"/>
          <w:sz w:val="27"/>
          <w:szCs w:val="27"/>
          <w:lang w:eastAsia="en-GB"/>
        </w:rPr>
        <w:t>entry</w:t>
      </w:r>
      <w:r w:rsidR="00F903EE">
        <w:rPr>
          <w:rFonts w:ascii="Arial" w:eastAsia="Times New Roman" w:hAnsi="Arial" w:cs="Arial"/>
          <w:b/>
          <w:bCs/>
          <w:color w:val="222222"/>
          <w:sz w:val="27"/>
          <w:szCs w:val="27"/>
          <w:lang w:eastAsia="en-GB"/>
        </w:rPr>
        <w:t xml:space="preserve"> or transfer app</w:t>
      </w:r>
      <w:r>
        <w:rPr>
          <w:rFonts w:ascii="Arial" w:eastAsia="Times New Roman" w:hAnsi="Arial" w:cs="Arial"/>
          <w:b/>
          <w:bCs/>
          <w:color w:val="222222"/>
          <w:sz w:val="27"/>
          <w:szCs w:val="27"/>
          <w:lang w:eastAsia="en-GB"/>
        </w:rPr>
        <w:t>lications:</w:t>
      </w:r>
      <w:r w:rsidR="00F903EE">
        <w:rPr>
          <w:rFonts w:ascii="Arial" w:eastAsia="Times New Roman" w:hAnsi="Arial" w:cs="Arial"/>
          <w:b/>
          <w:bCs/>
          <w:color w:val="222222"/>
          <w:sz w:val="27"/>
          <w:szCs w:val="27"/>
          <w:lang w:eastAsia="en-GB"/>
        </w:rPr>
        <w:t xml:space="preserve">  </w:t>
      </w:r>
    </w:p>
    <w:tbl>
      <w:tblPr>
        <w:tblW w:w="5000" w:type="pct"/>
        <w:tblCellSpacing w:w="15" w:type="dxa"/>
        <w:tblBorders>
          <w:top w:val="single" w:sz="6" w:space="0" w:color="CCCCCC"/>
          <w:left w:val="single" w:sz="6" w:space="0" w:color="CCCCCC"/>
          <w:bottom w:val="single" w:sz="6" w:space="0" w:color="CCCCCC"/>
          <w:right w:val="single" w:sz="6" w:space="0" w:color="CCCCCC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04"/>
        <w:gridCol w:w="1834"/>
        <w:gridCol w:w="2551"/>
        <w:gridCol w:w="3847"/>
      </w:tblGrid>
      <w:tr w:rsidR="00A15B0A" w:rsidRPr="00A572F0" w14:paraId="57F3FAAC" w14:textId="77777777" w:rsidTr="00A572F0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DDDDDD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  <w:hideMark/>
          </w:tcPr>
          <w:p w14:paraId="31165633" w14:textId="77777777" w:rsidR="00A572F0" w:rsidRPr="00A572F0" w:rsidRDefault="00A572F0" w:rsidP="00A572F0">
            <w:pPr>
              <w:spacing w:before="225" w:after="225" w:line="240" w:lineRule="auto"/>
              <w:rPr>
                <w:rFonts w:ascii="Arial" w:eastAsia="Times New Roman" w:hAnsi="Arial" w:cs="Arial"/>
                <w:b/>
                <w:bCs/>
                <w:color w:val="222222"/>
                <w:sz w:val="21"/>
                <w:szCs w:val="21"/>
                <w:lang w:eastAsia="en-GB"/>
              </w:rPr>
            </w:pPr>
            <w:r w:rsidRPr="00A572F0">
              <w:rPr>
                <w:rFonts w:ascii="Arial" w:eastAsia="Times New Roman" w:hAnsi="Arial" w:cs="Arial"/>
                <w:b/>
                <w:bCs/>
                <w:color w:val="222222"/>
                <w:sz w:val="21"/>
                <w:szCs w:val="21"/>
                <w:lang w:eastAsia="en-GB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DDDDDD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  <w:hideMark/>
          </w:tcPr>
          <w:p w14:paraId="40F5C2BC" w14:textId="77777777" w:rsidR="00A572F0" w:rsidRPr="00A572F0" w:rsidRDefault="00A572F0" w:rsidP="00A572F0">
            <w:pPr>
              <w:spacing w:before="225" w:after="225" w:line="240" w:lineRule="auto"/>
              <w:rPr>
                <w:rFonts w:ascii="Arial" w:eastAsia="Times New Roman" w:hAnsi="Arial" w:cs="Arial"/>
                <w:b/>
                <w:bCs/>
                <w:color w:val="222222"/>
                <w:sz w:val="21"/>
                <w:szCs w:val="21"/>
                <w:lang w:eastAsia="en-GB"/>
              </w:rPr>
            </w:pPr>
            <w:r w:rsidRPr="00A572F0">
              <w:rPr>
                <w:rFonts w:ascii="Arial" w:eastAsia="Times New Roman" w:hAnsi="Arial" w:cs="Arial"/>
                <w:b/>
                <w:bCs/>
                <w:color w:val="222222"/>
                <w:sz w:val="21"/>
                <w:szCs w:val="21"/>
                <w:lang w:eastAsia="en-GB"/>
              </w:rPr>
              <w:t>Offer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DDDDDD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  <w:hideMark/>
          </w:tcPr>
          <w:p w14:paraId="2F3C88D4" w14:textId="77777777" w:rsidR="00A572F0" w:rsidRPr="00A572F0" w:rsidRDefault="00A572F0" w:rsidP="00A572F0">
            <w:pPr>
              <w:spacing w:before="225" w:after="225" w:line="240" w:lineRule="auto"/>
              <w:rPr>
                <w:rFonts w:ascii="Arial" w:eastAsia="Times New Roman" w:hAnsi="Arial" w:cs="Arial"/>
                <w:b/>
                <w:bCs/>
                <w:color w:val="222222"/>
                <w:sz w:val="21"/>
                <w:szCs w:val="21"/>
                <w:lang w:eastAsia="en-GB"/>
              </w:rPr>
            </w:pPr>
            <w:r w:rsidRPr="00A572F0">
              <w:rPr>
                <w:rFonts w:ascii="Arial" w:eastAsia="Times New Roman" w:hAnsi="Arial" w:cs="Arial"/>
                <w:b/>
                <w:bCs/>
                <w:color w:val="222222"/>
                <w:sz w:val="21"/>
                <w:szCs w:val="21"/>
                <w:lang w:eastAsia="en-GB"/>
              </w:rPr>
              <w:t>Appeals lodged by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DDDDDD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  <w:hideMark/>
          </w:tcPr>
          <w:p w14:paraId="405A0163" w14:textId="77777777" w:rsidR="00A572F0" w:rsidRPr="00A572F0" w:rsidRDefault="00A572F0" w:rsidP="00A572F0">
            <w:pPr>
              <w:spacing w:before="225" w:after="225" w:line="240" w:lineRule="auto"/>
              <w:rPr>
                <w:rFonts w:ascii="Arial" w:eastAsia="Times New Roman" w:hAnsi="Arial" w:cs="Arial"/>
                <w:b/>
                <w:bCs/>
                <w:color w:val="222222"/>
                <w:sz w:val="21"/>
                <w:szCs w:val="21"/>
                <w:lang w:eastAsia="en-GB"/>
              </w:rPr>
            </w:pPr>
            <w:r w:rsidRPr="00A572F0">
              <w:rPr>
                <w:rFonts w:ascii="Arial" w:eastAsia="Times New Roman" w:hAnsi="Arial" w:cs="Arial"/>
                <w:b/>
                <w:bCs/>
                <w:color w:val="222222"/>
                <w:sz w:val="21"/>
                <w:szCs w:val="21"/>
                <w:lang w:eastAsia="en-GB"/>
              </w:rPr>
              <w:t>Appeals to be heard by</w:t>
            </w:r>
          </w:p>
        </w:tc>
      </w:tr>
      <w:tr w:rsidR="00A15B0A" w:rsidRPr="00A572F0" w14:paraId="150BD85C" w14:textId="77777777" w:rsidTr="00A572F0">
        <w:trPr>
          <w:tblCellSpacing w:w="15" w:type="dxa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  <w:hideMark/>
          </w:tcPr>
          <w:p w14:paraId="45E46BCE" w14:textId="77777777" w:rsidR="00A572F0" w:rsidRPr="00A572F0" w:rsidRDefault="00A572F0" w:rsidP="00A572F0">
            <w:pPr>
              <w:spacing w:before="225" w:after="225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eastAsia="en-GB"/>
              </w:rPr>
            </w:pPr>
            <w:r w:rsidRPr="00A572F0">
              <w:rPr>
                <w:rFonts w:ascii="Arial" w:eastAsia="Times New Roman" w:hAnsi="Arial" w:cs="Arial"/>
                <w:color w:val="222222"/>
                <w:sz w:val="21"/>
                <w:szCs w:val="21"/>
                <w:lang w:eastAsia="en-GB"/>
              </w:rPr>
              <w:t>Secondary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  <w:hideMark/>
          </w:tcPr>
          <w:p w14:paraId="67089713" w14:textId="1E82B5EC" w:rsidR="00A572F0" w:rsidRPr="00A572F0" w:rsidRDefault="00A15B0A" w:rsidP="004F1186">
            <w:pPr>
              <w:spacing w:before="225" w:after="225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eastAsia="en-GB"/>
              </w:rPr>
            </w:pPr>
            <w:r>
              <w:rPr>
                <w:rFonts w:ascii="Arial" w:eastAsia="Times New Roman" w:hAnsi="Arial" w:cs="Arial"/>
                <w:color w:val="222222"/>
                <w:sz w:val="21"/>
                <w:szCs w:val="21"/>
                <w:lang w:eastAsia="en-GB"/>
              </w:rPr>
              <w:t>2</w:t>
            </w:r>
            <w:r w:rsidR="00A572F0" w:rsidRPr="00A572F0">
              <w:rPr>
                <w:rFonts w:ascii="Arial" w:eastAsia="Times New Roman" w:hAnsi="Arial" w:cs="Arial"/>
                <w:color w:val="222222"/>
                <w:sz w:val="21"/>
                <w:szCs w:val="21"/>
                <w:lang w:eastAsia="en-GB"/>
              </w:rPr>
              <w:t xml:space="preserve"> March </w:t>
            </w:r>
            <w:r w:rsidR="007A4D72">
              <w:rPr>
                <w:rFonts w:ascii="Arial" w:eastAsia="Times New Roman" w:hAnsi="Arial" w:cs="Arial"/>
                <w:color w:val="222222"/>
                <w:sz w:val="21"/>
                <w:szCs w:val="21"/>
                <w:lang w:eastAsia="en-GB"/>
              </w:rPr>
              <w:t>202</w:t>
            </w:r>
            <w:r>
              <w:rPr>
                <w:rFonts w:ascii="Arial" w:eastAsia="Times New Roman" w:hAnsi="Arial" w:cs="Arial"/>
                <w:color w:val="222222"/>
                <w:sz w:val="21"/>
                <w:szCs w:val="21"/>
                <w:lang w:eastAsia="en-GB"/>
              </w:rPr>
              <w:t>6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  <w:hideMark/>
          </w:tcPr>
          <w:p w14:paraId="4F989A8E" w14:textId="7D410FAE" w:rsidR="00A572F0" w:rsidRPr="00A572F0" w:rsidRDefault="00A15B0A" w:rsidP="004F1186">
            <w:pPr>
              <w:spacing w:before="225" w:after="225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eastAsia="en-GB"/>
              </w:rPr>
            </w:pPr>
            <w:r>
              <w:rPr>
                <w:rFonts w:ascii="Arial" w:eastAsia="Times New Roman" w:hAnsi="Arial" w:cs="Arial"/>
                <w:color w:val="222222"/>
                <w:sz w:val="21"/>
                <w:szCs w:val="21"/>
                <w:lang w:eastAsia="en-GB"/>
              </w:rPr>
              <w:t>13 April 2026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  <w:hideMark/>
          </w:tcPr>
          <w:p w14:paraId="2C6E0D95" w14:textId="5B70B123" w:rsidR="00A572F0" w:rsidRPr="00A572F0" w:rsidRDefault="00A568F5" w:rsidP="004F1186">
            <w:pPr>
              <w:spacing w:before="225" w:after="225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eastAsia="en-GB"/>
              </w:rPr>
            </w:pPr>
            <w:r>
              <w:rPr>
                <w:rFonts w:ascii="Arial" w:eastAsia="Times New Roman" w:hAnsi="Arial" w:cs="Arial"/>
                <w:color w:val="222222"/>
                <w:sz w:val="21"/>
                <w:szCs w:val="21"/>
                <w:lang w:eastAsia="en-GB"/>
              </w:rPr>
              <w:t>1</w:t>
            </w:r>
            <w:r w:rsidR="00A15B0A">
              <w:rPr>
                <w:rFonts w:ascii="Arial" w:eastAsia="Times New Roman" w:hAnsi="Arial" w:cs="Arial"/>
                <w:color w:val="222222"/>
                <w:sz w:val="21"/>
                <w:szCs w:val="21"/>
                <w:lang w:eastAsia="en-GB"/>
              </w:rPr>
              <w:t>6</w:t>
            </w:r>
            <w:r w:rsidR="00A572F0" w:rsidRPr="00A572F0">
              <w:rPr>
                <w:rFonts w:ascii="Arial" w:eastAsia="Times New Roman" w:hAnsi="Arial" w:cs="Arial"/>
                <w:color w:val="222222"/>
                <w:sz w:val="21"/>
                <w:szCs w:val="21"/>
                <w:lang w:eastAsia="en-GB"/>
              </w:rPr>
              <w:t xml:space="preserve"> June </w:t>
            </w:r>
            <w:r w:rsidR="007A4D72">
              <w:rPr>
                <w:rFonts w:ascii="Arial" w:eastAsia="Times New Roman" w:hAnsi="Arial" w:cs="Arial"/>
                <w:color w:val="222222"/>
                <w:sz w:val="21"/>
                <w:szCs w:val="21"/>
                <w:lang w:eastAsia="en-GB"/>
              </w:rPr>
              <w:t>202</w:t>
            </w:r>
            <w:r w:rsidR="00A15B0A">
              <w:rPr>
                <w:rFonts w:ascii="Arial" w:eastAsia="Times New Roman" w:hAnsi="Arial" w:cs="Arial"/>
                <w:color w:val="222222"/>
                <w:sz w:val="21"/>
                <w:szCs w:val="21"/>
                <w:lang w:eastAsia="en-GB"/>
              </w:rPr>
              <w:t>6</w:t>
            </w:r>
            <w:r w:rsidR="00A572F0" w:rsidRPr="00A572F0">
              <w:rPr>
                <w:rFonts w:ascii="Arial" w:eastAsia="Times New Roman" w:hAnsi="Arial" w:cs="Arial"/>
                <w:color w:val="222222"/>
                <w:sz w:val="21"/>
                <w:szCs w:val="21"/>
                <w:lang w:eastAsia="en-GB"/>
              </w:rPr>
              <w:t xml:space="preserve"> (40 School days)</w:t>
            </w:r>
          </w:p>
        </w:tc>
      </w:tr>
      <w:tr w:rsidR="00A15B0A" w:rsidRPr="00A572F0" w14:paraId="691C6A23" w14:textId="77777777" w:rsidTr="00A572F0">
        <w:trPr>
          <w:tblCellSpacing w:w="15" w:type="dxa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5F5F5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  <w:hideMark/>
          </w:tcPr>
          <w:p w14:paraId="027802FD" w14:textId="77777777" w:rsidR="00A572F0" w:rsidRPr="00A572F0" w:rsidRDefault="00A572F0" w:rsidP="00A572F0">
            <w:pPr>
              <w:spacing w:before="225" w:after="225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eastAsia="en-GB"/>
              </w:rPr>
            </w:pPr>
            <w:r w:rsidRPr="00A572F0">
              <w:rPr>
                <w:rFonts w:ascii="Arial" w:eastAsia="Times New Roman" w:hAnsi="Arial" w:cs="Arial"/>
                <w:color w:val="222222"/>
                <w:sz w:val="21"/>
                <w:szCs w:val="21"/>
                <w:lang w:eastAsia="en-GB"/>
              </w:rPr>
              <w:t>Primary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5F5F5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  <w:hideMark/>
          </w:tcPr>
          <w:p w14:paraId="511754EA" w14:textId="2E559FC9" w:rsidR="00A572F0" w:rsidRPr="00A572F0" w:rsidRDefault="00A572F0" w:rsidP="004F1186">
            <w:pPr>
              <w:spacing w:before="225" w:after="225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eastAsia="en-GB"/>
              </w:rPr>
            </w:pPr>
            <w:r w:rsidRPr="00A572F0">
              <w:rPr>
                <w:rFonts w:ascii="Arial" w:eastAsia="Times New Roman" w:hAnsi="Arial" w:cs="Arial"/>
                <w:color w:val="222222"/>
                <w:sz w:val="21"/>
                <w:szCs w:val="21"/>
                <w:lang w:eastAsia="en-GB"/>
              </w:rPr>
              <w:t>1</w:t>
            </w:r>
            <w:r w:rsidR="007A4D72">
              <w:rPr>
                <w:rFonts w:ascii="Arial" w:eastAsia="Times New Roman" w:hAnsi="Arial" w:cs="Arial"/>
                <w:color w:val="222222"/>
                <w:sz w:val="21"/>
                <w:szCs w:val="21"/>
                <w:lang w:eastAsia="en-GB"/>
              </w:rPr>
              <w:t>6</w:t>
            </w:r>
            <w:r w:rsidRPr="00A572F0">
              <w:rPr>
                <w:rFonts w:ascii="Arial" w:eastAsia="Times New Roman" w:hAnsi="Arial" w:cs="Arial"/>
                <w:color w:val="222222"/>
                <w:sz w:val="21"/>
                <w:szCs w:val="21"/>
                <w:lang w:eastAsia="en-GB"/>
              </w:rPr>
              <w:t xml:space="preserve"> April </w:t>
            </w:r>
            <w:r w:rsidR="007A4D72">
              <w:rPr>
                <w:rFonts w:ascii="Arial" w:eastAsia="Times New Roman" w:hAnsi="Arial" w:cs="Arial"/>
                <w:color w:val="222222"/>
                <w:sz w:val="21"/>
                <w:szCs w:val="21"/>
                <w:lang w:eastAsia="en-GB"/>
              </w:rPr>
              <w:t>202</w:t>
            </w:r>
            <w:r w:rsidR="00A15B0A">
              <w:rPr>
                <w:rFonts w:ascii="Arial" w:eastAsia="Times New Roman" w:hAnsi="Arial" w:cs="Arial"/>
                <w:color w:val="222222"/>
                <w:sz w:val="21"/>
                <w:szCs w:val="21"/>
                <w:lang w:eastAsia="en-GB"/>
              </w:rPr>
              <w:t>6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5F5F5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  <w:hideMark/>
          </w:tcPr>
          <w:p w14:paraId="072166E9" w14:textId="0D2FEAB3" w:rsidR="00A572F0" w:rsidRPr="00A572F0" w:rsidRDefault="00A15B0A" w:rsidP="004F1186">
            <w:pPr>
              <w:spacing w:before="225" w:after="225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eastAsia="en-GB"/>
              </w:rPr>
            </w:pPr>
            <w:r>
              <w:rPr>
                <w:rFonts w:ascii="Arial" w:eastAsia="Times New Roman" w:hAnsi="Arial" w:cs="Arial"/>
                <w:color w:val="222222"/>
                <w:sz w:val="21"/>
                <w:szCs w:val="21"/>
                <w:lang w:eastAsia="en-GB"/>
              </w:rPr>
              <w:t>15</w:t>
            </w:r>
            <w:r w:rsidR="00A572F0" w:rsidRPr="00A572F0">
              <w:rPr>
                <w:rFonts w:ascii="Arial" w:eastAsia="Times New Roman" w:hAnsi="Arial" w:cs="Arial"/>
                <w:color w:val="222222"/>
                <w:sz w:val="21"/>
                <w:szCs w:val="21"/>
                <w:lang w:eastAsia="en-GB"/>
              </w:rPr>
              <w:t xml:space="preserve"> May </w:t>
            </w:r>
            <w:r w:rsidR="007A4D72">
              <w:rPr>
                <w:rFonts w:ascii="Arial" w:eastAsia="Times New Roman" w:hAnsi="Arial" w:cs="Arial"/>
                <w:color w:val="222222"/>
                <w:sz w:val="21"/>
                <w:szCs w:val="21"/>
                <w:lang w:eastAsia="en-GB"/>
              </w:rPr>
              <w:t>202</w:t>
            </w:r>
            <w:r>
              <w:rPr>
                <w:rFonts w:ascii="Arial" w:eastAsia="Times New Roman" w:hAnsi="Arial" w:cs="Arial"/>
                <w:color w:val="222222"/>
                <w:sz w:val="21"/>
                <w:szCs w:val="21"/>
                <w:lang w:eastAsia="en-GB"/>
              </w:rPr>
              <w:t>6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5F5F5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  <w:hideMark/>
          </w:tcPr>
          <w:p w14:paraId="2775B138" w14:textId="009506B5" w:rsidR="00A572F0" w:rsidRPr="00A572F0" w:rsidRDefault="00A15B0A" w:rsidP="004F1186">
            <w:pPr>
              <w:spacing w:before="225" w:after="225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eastAsia="en-GB"/>
              </w:rPr>
            </w:pPr>
            <w:r>
              <w:rPr>
                <w:rFonts w:ascii="Arial" w:eastAsia="Times New Roman" w:hAnsi="Arial" w:cs="Arial"/>
                <w:color w:val="222222"/>
                <w:sz w:val="21"/>
                <w:szCs w:val="21"/>
                <w:lang w:eastAsia="en-GB"/>
              </w:rPr>
              <w:t>17</w:t>
            </w:r>
            <w:r w:rsidR="00A572F0" w:rsidRPr="00A572F0">
              <w:rPr>
                <w:rFonts w:ascii="Arial" w:eastAsia="Times New Roman" w:hAnsi="Arial" w:cs="Arial"/>
                <w:color w:val="222222"/>
                <w:sz w:val="21"/>
                <w:szCs w:val="21"/>
                <w:lang w:eastAsia="en-GB"/>
              </w:rPr>
              <w:t xml:space="preserve"> July </w:t>
            </w:r>
            <w:r w:rsidR="007A4D72">
              <w:rPr>
                <w:rFonts w:ascii="Arial" w:eastAsia="Times New Roman" w:hAnsi="Arial" w:cs="Arial"/>
                <w:color w:val="222222"/>
                <w:sz w:val="21"/>
                <w:szCs w:val="21"/>
                <w:lang w:eastAsia="en-GB"/>
              </w:rPr>
              <w:t>202</w:t>
            </w:r>
            <w:r>
              <w:rPr>
                <w:rFonts w:ascii="Arial" w:eastAsia="Times New Roman" w:hAnsi="Arial" w:cs="Arial"/>
                <w:color w:val="222222"/>
                <w:sz w:val="21"/>
                <w:szCs w:val="21"/>
                <w:lang w:eastAsia="en-GB"/>
              </w:rPr>
              <w:t>6</w:t>
            </w:r>
            <w:r w:rsidR="00A572F0" w:rsidRPr="00A572F0">
              <w:rPr>
                <w:rFonts w:ascii="Arial" w:eastAsia="Times New Roman" w:hAnsi="Arial" w:cs="Arial"/>
                <w:color w:val="222222"/>
                <w:sz w:val="21"/>
                <w:szCs w:val="21"/>
                <w:lang w:eastAsia="en-GB"/>
              </w:rPr>
              <w:t xml:space="preserve"> (40 School days)</w:t>
            </w:r>
          </w:p>
        </w:tc>
      </w:tr>
    </w:tbl>
    <w:p w14:paraId="0220B4C8" w14:textId="7DC114CA" w:rsidR="00A572F0" w:rsidRPr="00A572F0" w:rsidRDefault="00A572F0" w:rsidP="00A572F0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222222"/>
          <w:sz w:val="21"/>
          <w:szCs w:val="21"/>
          <w:lang w:eastAsia="en-GB"/>
        </w:rPr>
      </w:pPr>
      <w:r w:rsidRPr="00A572F0">
        <w:rPr>
          <w:rFonts w:ascii="Arial" w:eastAsia="Times New Roman" w:hAnsi="Arial" w:cs="Arial"/>
          <w:color w:val="222222"/>
          <w:sz w:val="21"/>
          <w:szCs w:val="21"/>
          <w:lang w:eastAsia="en-GB"/>
        </w:rPr>
        <w:t> </w:t>
      </w:r>
      <w:r w:rsidR="00B53DA3">
        <w:rPr>
          <w:rFonts w:ascii="Arial" w:eastAsia="Times New Roman" w:hAnsi="Arial" w:cs="Arial"/>
          <w:color w:val="222222"/>
          <w:sz w:val="21"/>
          <w:szCs w:val="21"/>
          <w:lang w:eastAsia="en-GB"/>
        </w:rPr>
        <w:t>Please note</w:t>
      </w:r>
      <w:r w:rsidRPr="00A572F0">
        <w:rPr>
          <w:rFonts w:ascii="Arial" w:eastAsia="Times New Roman" w:hAnsi="Arial" w:cs="Arial"/>
          <w:color w:val="222222"/>
          <w:sz w:val="21"/>
          <w:szCs w:val="21"/>
          <w:lang w:eastAsia="en-GB"/>
        </w:rPr>
        <w:t>: Appeals will not start being heard until after the relevant closing date has passed.</w:t>
      </w:r>
    </w:p>
    <w:p w14:paraId="3BC41DFF" w14:textId="77777777" w:rsidR="00A572F0" w:rsidRDefault="00A572F0" w:rsidP="00A572F0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222222"/>
          <w:sz w:val="21"/>
          <w:szCs w:val="21"/>
          <w:lang w:eastAsia="en-GB"/>
        </w:rPr>
      </w:pPr>
      <w:r w:rsidRPr="00A572F0">
        <w:rPr>
          <w:rFonts w:ascii="Arial" w:eastAsia="Times New Roman" w:hAnsi="Arial" w:cs="Arial"/>
          <w:color w:val="222222"/>
          <w:sz w:val="21"/>
          <w:szCs w:val="21"/>
          <w:lang w:eastAsia="en-GB"/>
        </w:rPr>
        <w:t>Appeals lodged after these dates will be heard within 40 school days of the appeal deadline or 30 school days of being lodged, whichever is the later date.</w:t>
      </w:r>
    </w:p>
    <w:p w14:paraId="36C7C815" w14:textId="7FFA34B2" w:rsidR="00915BD0" w:rsidRPr="00EC2F05" w:rsidRDefault="00915BD0" w:rsidP="00A572F0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222222"/>
          <w:sz w:val="21"/>
          <w:szCs w:val="21"/>
          <w:lang w:eastAsia="en-GB"/>
        </w:rPr>
      </w:pPr>
      <w:r w:rsidRPr="00EC2F05">
        <w:rPr>
          <w:rFonts w:ascii="Arial" w:eastAsia="Times New Roman" w:hAnsi="Arial" w:cs="Arial"/>
          <w:b/>
          <w:bCs/>
          <w:color w:val="222222"/>
          <w:sz w:val="21"/>
          <w:szCs w:val="21"/>
          <w:lang w:eastAsia="en-GB"/>
        </w:rPr>
        <w:t>Appeals are not heard in school holidays, which will vary depending on the school.</w:t>
      </w:r>
    </w:p>
    <w:p w14:paraId="6DBF8219" w14:textId="4787EEE3" w:rsidR="00A572F0" w:rsidRPr="00A572F0" w:rsidRDefault="00A572F0" w:rsidP="00A572F0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222222"/>
          <w:sz w:val="21"/>
          <w:szCs w:val="21"/>
          <w:lang w:eastAsia="en-GB"/>
        </w:rPr>
      </w:pPr>
      <w:r w:rsidRPr="00A572F0">
        <w:rPr>
          <w:rFonts w:ascii="Arial" w:eastAsia="Times New Roman" w:hAnsi="Arial" w:cs="Arial"/>
          <w:color w:val="222222"/>
          <w:sz w:val="21"/>
          <w:szCs w:val="21"/>
          <w:lang w:eastAsia="en-GB"/>
        </w:rPr>
        <w:t>Appellants will be sent notification of their appeal hearing at least 10 clear school days in advance of the hearing.</w:t>
      </w:r>
      <w:r w:rsidR="00F903EE">
        <w:rPr>
          <w:rFonts w:ascii="Arial" w:eastAsia="Times New Roman" w:hAnsi="Arial" w:cs="Arial"/>
          <w:color w:val="222222"/>
          <w:sz w:val="21"/>
          <w:szCs w:val="21"/>
          <w:lang w:eastAsia="en-GB"/>
        </w:rPr>
        <w:t xml:space="preserve">  </w:t>
      </w:r>
      <w:r w:rsidRPr="00A572F0">
        <w:rPr>
          <w:rFonts w:ascii="Arial" w:eastAsia="Times New Roman" w:hAnsi="Arial" w:cs="Arial"/>
          <w:color w:val="222222"/>
          <w:sz w:val="21"/>
          <w:szCs w:val="21"/>
          <w:lang w:eastAsia="en-GB"/>
        </w:rPr>
        <w:t xml:space="preserve">Appellants will be sent a copy of the school's case </w:t>
      </w:r>
      <w:r w:rsidR="00A021E1">
        <w:rPr>
          <w:rFonts w:ascii="Arial" w:eastAsia="Times New Roman" w:hAnsi="Arial" w:cs="Arial"/>
          <w:color w:val="222222"/>
          <w:sz w:val="21"/>
          <w:szCs w:val="21"/>
          <w:lang w:eastAsia="en-GB"/>
        </w:rPr>
        <w:t xml:space="preserve">normally a week in advance </w:t>
      </w:r>
      <w:r w:rsidRPr="00A572F0">
        <w:rPr>
          <w:rFonts w:ascii="Arial" w:eastAsia="Times New Roman" w:hAnsi="Arial" w:cs="Arial"/>
          <w:color w:val="222222"/>
          <w:sz w:val="21"/>
          <w:szCs w:val="21"/>
          <w:lang w:eastAsia="en-GB"/>
        </w:rPr>
        <w:t>of the hearing.</w:t>
      </w:r>
    </w:p>
    <w:p w14:paraId="66EEEE58" w14:textId="5A938A7F" w:rsidR="00ED1437" w:rsidRDefault="00F903EE" w:rsidP="001D7E3C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222222"/>
          <w:sz w:val="21"/>
          <w:szCs w:val="21"/>
          <w:lang w:eastAsia="en-GB"/>
        </w:rPr>
      </w:pPr>
      <w:r>
        <w:rPr>
          <w:rFonts w:ascii="Arial" w:eastAsia="Times New Roman" w:hAnsi="Arial" w:cs="Arial"/>
          <w:color w:val="222222"/>
          <w:sz w:val="21"/>
          <w:szCs w:val="21"/>
          <w:lang w:eastAsia="en-GB"/>
        </w:rPr>
        <w:t xml:space="preserve">Appellants must ensure that any </w:t>
      </w:r>
      <w:r w:rsidR="00A572F0" w:rsidRPr="00A572F0">
        <w:rPr>
          <w:rFonts w:ascii="Arial" w:eastAsia="Times New Roman" w:hAnsi="Arial" w:cs="Arial"/>
          <w:color w:val="222222"/>
          <w:sz w:val="21"/>
          <w:szCs w:val="21"/>
          <w:lang w:eastAsia="en-GB"/>
        </w:rPr>
        <w:t xml:space="preserve">further evidence not included with </w:t>
      </w:r>
      <w:r>
        <w:rPr>
          <w:rFonts w:ascii="Arial" w:eastAsia="Times New Roman" w:hAnsi="Arial" w:cs="Arial"/>
          <w:color w:val="222222"/>
          <w:sz w:val="21"/>
          <w:szCs w:val="21"/>
          <w:lang w:eastAsia="en-GB"/>
        </w:rPr>
        <w:t xml:space="preserve">their </w:t>
      </w:r>
      <w:r w:rsidR="00A572F0" w:rsidRPr="00A572F0">
        <w:rPr>
          <w:rFonts w:ascii="Arial" w:eastAsia="Times New Roman" w:hAnsi="Arial" w:cs="Arial"/>
          <w:color w:val="222222"/>
          <w:sz w:val="21"/>
          <w:szCs w:val="21"/>
          <w:lang w:eastAsia="en-GB"/>
        </w:rPr>
        <w:t xml:space="preserve">initial appeal </w:t>
      </w:r>
      <w:r>
        <w:rPr>
          <w:rFonts w:ascii="Arial" w:eastAsia="Times New Roman" w:hAnsi="Arial" w:cs="Arial"/>
          <w:color w:val="222222"/>
          <w:sz w:val="21"/>
          <w:szCs w:val="21"/>
          <w:lang w:eastAsia="en-GB"/>
        </w:rPr>
        <w:t xml:space="preserve">is </w:t>
      </w:r>
      <w:r w:rsidR="00A572F0" w:rsidRPr="00A572F0">
        <w:rPr>
          <w:rFonts w:ascii="Arial" w:eastAsia="Times New Roman" w:hAnsi="Arial" w:cs="Arial"/>
          <w:color w:val="222222"/>
          <w:sz w:val="21"/>
          <w:szCs w:val="21"/>
          <w:lang w:eastAsia="en-GB"/>
        </w:rPr>
        <w:t xml:space="preserve">received </w:t>
      </w:r>
      <w:r>
        <w:rPr>
          <w:rFonts w:ascii="Arial" w:eastAsia="Times New Roman" w:hAnsi="Arial" w:cs="Arial"/>
          <w:color w:val="222222"/>
          <w:sz w:val="21"/>
          <w:szCs w:val="21"/>
          <w:lang w:eastAsia="en-GB"/>
        </w:rPr>
        <w:t xml:space="preserve">by </w:t>
      </w:r>
      <w:r w:rsidR="00A021E1">
        <w:rPr>
          <w:rFonts w:ascii="Arial" w:eastAsia="Times New Roman" w:hAnsi="Arial" w:cs="Arial"/>
          <w:color w:val="222222"/>
          <w:sz w:val="21"/>
          <w:szCs w:val="21"/>
          <w:lang w:eastAsia="en-GB"/>
        </w:rPr>
        <w:t xml:space="preserve">the </w:t>
      </w:r>
      <w:r w:rsidR="00CD3C91">
        <w:rPr>
          <w:rFonts w:ascii="Arial" w:eastAsia="Times New Roman" w:hAnsi="Arial" w:cs="Arial"/>
          <w:color w:val="222222"/>
          <w:sz w:val="21"/>
          <w:szCs w:val="21"/>
          <w:lang w:eastAsia="en-GB"/>
        </w:rPr>
        <w:t>stated deadline, which will be clearly highlighted in the appeal hearing notification letter</w:t>
      </w:r>
      <w:r w:rsidR="00A572F0" w:rsidRPr="00A572F0">
        <w:rPr>
          <w:rFonts w:ascii="Arial" w:eastAsia="Times New Roman" w:hAnsi="Arial" w:cs="Arial"/>
          <w:color w:val="222222"/>
          <w:sz w:val="21"/>
          <w:szCs w:val="21"/>
          <w:lang w:eastAsia="en-GB"/>
        </w:rPr>
        <w:t>.</w:t>
      </w:r>
      <w:r>
        <w:rPr>
          <w:rFonts w:ascii="Arial" w:eastAsia="Times New Roman" w:hAnsi="Arial" w:cs="Arial"/>
          <w:color w:val="222222"/>
          <w:sz w:val="21"/>
          <w:szCs w:val="21"/>
          <w:lang w:eastAsia="en-GB"/>
        </w:rPr>
        <w:t xml:space="preserve">  </w:t>
      </w:r>
      <w:r w:rsidR="00A572F0" w:rsidRPr="00A572F0">
        <w:rPr>
          <w:rFonts w:ascii="Arial" w:eastAsia="Times New Roman" w:hAnsi="Arial" w:cs="Arial"/>
          <w:color w:val="222222"/>
          <w:sz w:val="21"/>
          <w:szCs w:val="21"/>
          <w:lang w:eastAsia="en-GB"/>
        </w:rPr>
        <w:t xml:space="preserve">Any additional evidence or information received after this date might not be considered at the appeal hearing. </w:t>
      </w:r>
    </w:p>
    <w:p w14:paraId="1981BC4F" w14:textId="77777777" w:rsidR="00B53DA3" w:rsidRDefault="00B53DA3" w:rsidP="001D7E3C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222222"/>
          <w:sz w:val="21"/>
          <w:szCs w:val="21"/>
          <w:lang w:eastAsia="en-GB"/>
        </w:rPr>
      </w:pPr>
    </w:p>
    <w:p w14:paraId="251C5EDC" w14:textId="77777777" w:rsidR="00B53DA3" w:rsidRPr="00A572F0" w:rsidRDefault="00B53DA3" w:rsidP="00B53DA3">
      <w:pPr>
        <w:spacing w:before="100" w:beforeAutospacing="1" w:after="100" w:afterAutospacing="1" w:line="240" w:lineRule="auto"/>
        <w:outlineLvl w:val="1"/>
        <w:rPr>
          <w:rFonts w:ascii="Arial" w:eastAsia="Times New Roman" w:hAnsi="Arial" w:cs="Arial"/>
          <w:b/>
          <w:bCs/>
          <w:color w:val="222222"/>
          <w:sz w:val="27"/>
          <w:szCs w:val="27"/>
          <w:lang w:eastAsia="en-GB"/>
        </w:rPr>
      </w:pPr>
      <w:r w:rsidRPr="00A572F0">
        <w:rPr>
          <w:rFonts w:ascii="Arial" w:eastAsia="Times New Roman" w:hAnsi="Arial" w:cs="Arial"/>
          <w:b/>
          <w:bCs/>
          <w:color w:val="222222"/>
          <w:sz w:val="27"/>
          <w:szCs w:val="27"/>
          <w:lang w:eastAsia="en-GB"/>
        </w:rPr>
        <w:t>In year or immediate entry appeals</w:t>
      </w:r>
      <w:r>
        <w:rPr>
          <w:rFonts w:ascii="Arial" w:eastAsia="Times New Roman" w:hAnsi="Arial" w:cs="Arial"/>
          <w:b/>
          <w:bCs/>
          <w:color w:val="222222"/>
          <w:sz w:val="27"/>
          <w:szCs w:val="27"/>
          <w:lang w:eastAsia="en-GB"/>
        </w:rPr>
        <w:t xml:space="preserve"> </w:t>
      </w:r>
    </w:p>
    <w:p w14:paraId="4C6FF391" w14:textId="77777777" w:rsidR="00B53DA3" w:rsidRPr="00A572F0" w:rsidRDefault="00B53DA3" w:rsidP="00B53DA3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222222"/>
          <w:sz w:val="21"/>
          <w:szCs w:val="21"/>
          <w:lang w:eastAsia="en-GB"/>
        </w:rPr>
      </w:pPr>
      <w:r w:rsidRPr="00A572F0">
        <w:rPr>
          <w:rFonts w:ascii="Arial" w:eastAsia="Times New Roman" w:hAnsi="Arial" w:cs="Arial"/>
          <w:color w:val="222222"/>
          <w:sz w:val="21"/>
          <w:szCs w:val="21"/>
          <w:lang w:eastAsia="en-GB"/>
        </w:rPr>
        <w:t>Appeals resulting from in year admission applications will be heard within 30 school days of the appeal being lodged.</w:t>
      </w:r>
    </w:p>
    <w:p w14:paraId="773A8A25" w14:textId="77777777" w:rsidR="001D7E3C" w:rsidRDefault="001D7E3C" w:rsidP="001D7E3C">
      <w:pPr>
        <w:spacing w:before="100" w:beforeAutospacing="1" w:after="100" w:afterAutospacing="1" w:line="240" w:lineRule="auto"/>
      </w:pPr>
    </w:p>
    <w:sectPr w:rsidR="001D7E3C" w:rsidSect="00984527">
      <w:pgSz w:w="11906" w:h="16838" w:code="9"/>
      <w:pgMar w:top="1440" w:right="1077" w:bottom="1440" w:left="107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3in;height:3in" o:bullet="t"/>
    </w:pict>
  </w:numPicBullet>
  <w:abstractNum w:abstractNumId="0" w15:restartNumberingAfterBreak="0">
    <w:nsid w:val="22055AE1"/>
    <w:multiLevelType w:val="multilevel"/>
    <w:tmpl w:val="62689250"/>
    <w:lvl w:ilvl="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8836080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572F0"/>
    <w:rsid w:val="00015DBD"/>
    <w:rsid w:val="00027F6C"/>
    <w:rsid w:val="000435D3"/>
    <w:rsid w:val="000469AD"/>
    <w:rsid w:val="0005032E"/>
    <w:rsid w:val="00053E06"/>
    <w:rsid w:val="00072450"/>
    <w:rsid w:val="000B1935"/>
    <w:rsid w:val="000C3FD3"/>
    <w:rsid w:val="000D3B31"/>
    <w:rsid w:val="001210BA"/>
    <w:rsid w:val="00121D08"/>
    <w:rsid w:val="00163EFC"/>
    <w:rsid w:val="001675F0"/>
    <w:rsid w:val="001719FE"/>
    <w:rsid w:val="001A63E3"/>
    <w:rsid w:val="001C375D"/>
    <w:rsid w:val="001D1FD9"/>
    <w:rsid w:val="001D6D32"/>
    <w:rsid w:val="001D7E3C"/>
    <w:rsid w:val="001F27CF"/>
    <w:rsid w:val="002356DE"/>
    <w:rsid w:val="002469CB"/>
    <w:rsid w:val="002502E9"/>
    <w:rsid w:val="00271E25"/>
    <w:rsid w:val="002B795E"/>
    <w:rsid w:val="002C0577"/>
    <w:rsid w:val="002C2B0A"/>
    <w:rsid w:val="003000D9"/>
    <w:rsid w:val="003344A0"/>
    <w:rsid w:val="00370694"/>
    <w:rsid w:val="0037454E"/>
    <w:rsid w:val="003B68E5"/>
    <w:rsid w:val="003C27C6"/>
    <w:rsid w:val="003E58DF"/>
    <w:rsid w:val="00401DB7"/>
    <w:rsid w:val="00445870"/>
    <w:rsid w:val="004A0F94"/>
    <w:rsid w:val="004C60DF"/>
    <w:rsid w:val="004F1186"/>
    <w:rsid w:val="0050193A"/>
    <w:rsid w:val="005454FE"/>
    <w:rsid w:val="00574B8B"/>
    <w:rsid w:val="00576BCC"/>
    <w:rsid w:val="00580DB4"/>
    <w:rsid w:val="0058411F"/>
    <w:rsid w:val="0058603B"/>
    <w:rsid w:val="005E40B9"/>
    <w:rsid w:val="00615E81"/>
    <w:rsid w:val="006163D3"/>
    <w:rsid w:val="00627C8F"/>
    <w:rsid w:val="006472AD"/>
    <w:rsid w:val="006504F3"/>
    <w:rsid w:val="00673F47"/>
    <w:rsid w:val="0067727B"/>
    <w:rsid w:val="00690D7D"/>
    <w:rsid w:val="00691E47"/>
    <w:rsid w:val="00693417"/>
    <w:rsid w:val="006B4466"/>
    <w:rsid w:val="006D6E66"/>
    <w:rsid w:val="006E14DC"/>
    <w:rsid w:val="00716BD1"/>
    <w:rsid w:val="00780ED3"/>
    <w:rsid w:val="00791464"/>
    <w:rsid w:val="007A2550"/>
    <w:rsid w:val="007A4D72"/>
    <w:rsid w:val="007C6FD4"/>
    <w:rsid w:val="00800812"/>
    <w:rsid w:val="00814CEB"/>
    <w:rsid w:val="00830AD9"/>
    <w:rsid w:val="0083197D"/>
    <w:rsid w:val="008936E7"/>
    <w:rsid w:val="008B09D2"/>
    <w:rsid w:val="008E5ADB"/>
    <w:rsid w:val="00915BD0"/>
    <w:rsid w:val="009262CB"/>
    <w:rsid w:val="00974D8A"/>
    <w:rsid w:val="00984527"/>
    <w:rsid w:val="00984A73"/>
    <w:rsid w:val="0098528D"/>
    <w:rsid w:val="00986652"/>
    <w:rsid w:val="00986C41"/>
    <w:rsid w:val="00990379"/>
    <w:rsid w:val="00996CC1"/>
    <w:rsid w:val="009A1ED4"/>
    <w:rsid w:val="009B47B7"/>
    <w:rsid w:val="009E60E0"/>
    <w:rsid w:val="009E7E1A"/>
    <w:rsid w:val="00A021E1"/>
    <w:rsid w:val="00A03CE5"/>
    <w:rsid w:val="00A12B2F"/>
    <w:rsid w:val="00A15B0A"/>
    <w:rsid w:val="00A16A74"/>
    <w:rsid w:val="00A42741"/>
    <w:rsid w:val="00A52525"/>
    <w:rsid w:val="00A568F5"/>
    <w:rsid w:val="00A572F0"/>
    <w:rsid w:val="00A93B93"/>
    <w:rsid w:val="00AC6AFC"/>
    <w:rsid w:val="00B50591"/>
    <w:rsid w:val="00B51D74"/>
    <w:rsid w:val="00B53DA3"/>
    <w:rsid w:val="00B57C13"/>
    <w:rsid w:val="00B93E49"/>
    <w:rsid w:val="00BB554B"/>
    <w:rsid w:val="00BC3B97"/>
    <w:rsid w:val="00BD3CED"/>
    <w:rsid w:val="00BE654C"/>
    <w:rsid w:val="00BF0711"/>
    <w:rsid w:val="00C44616"/>
    <w:rsid w:val="00C459EC"/>
    <w:rsid w:val="00C55E3C"/>
    <w:rsid w:val="00C63368"/>
    <w:rsid w:val="00C658C0"/>
    <w:rsid w:val="00C800E5"/>
    <w:rsid w:val="00C84999"/>
    <w:rsid w:val="00C90BB3"/>
    <w:rsid w:val="00CA23EB"/>
    <w:rsid w:val="00CA2BAB"/>
    <w:rsid w:val="00CB7318"/>
    <w:rsid w:val="00CC3F26"/>
    <w:rsid w:val="00CD3C91"/>
    <w:rsid w:val="00CD44C0"/>
    <w:rsid w:val="00D024B1"/>
    <w:rsid w:val="00D0662C"/>
    <w:rsid w:val="00D241CE"/>
    <w:rsid w:val="00D3286C"/>
    <w:rsid w:val="00D33C52"/>
    <w:rsid w:val="00D518C7"/>
    <w:rsid w:val="00D64115"/>
    <w:rsid w:val="00D84CA2"/>
    <w:rsid w:val="00DB47A8"/>
    <w:rsid w:val="00E36BDE"/>
    <w:rsid w:val="00E613C9"/>
    <w:rsid w:val="00E6296B"/>
    <w:rsid w:val="00E8239D"/>
    <w:rsid w:val="00E959B0"/>
    <w:rsid w:val="00EA72AF"/>
    <w:rsid w:val="00EC0FC2"/>
    <w:rsid w:val="00EC2F05"/>
    <w:rsid w:val="00EC5D37"/>
    <w:rsid w:val="00ED1437"/>
    <w:rsid w:val="00ED1838"/>
    <w:rsid w:val="00EE3A5C"/>
    <w:rsid w:val="00EE7857"/>
    <w:rsid w:val="00F53AAA"/>
    <w:rsid w:val="00F55412"/>
    <w:rsid w:val="00F56984"/>
    <w:rsid w:val="00F903EE"/>
    <w:rsid w:val="00FA01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7B84CE4F"/>
  <w15:docId w15:val="{EDC55911-1640-4514-BF6C-CD108635A7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D1437"/>
  </w:style>
  <w:style w:type="paragraph" w:styleId="Heading1">
    <w:name w:val="heading 1"/>
    <w:basedOn w:val="Normal"/>
    <w:link w:val="Heading1Char"/>
    <w:uiPriority w:val="9"/>
    <w:qFormat/>
    <w:rsid w:val="00A572F0"/>
    <w:pPr>
      <w:spacing w:before="161" w:after="16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5"/>
      <w:szCs w:val="45"/>
      <w:lang w:eastAsia="en-GB"/>
    </w:rPr>
  </w:style>
  <w:style w:type="paragraph" w:styleId="Heading2">
    <w:name w:val="heading 2"/>
    <w:basedOn w:val="Normal"/>
    <w:link w:val="Heading2Char"/>
    <w:uiPriority w:val="9"/>
    <w:qFormat/>
    <w:rsid w:val="00A572F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572F0"/>
    <w:rPr>
      <w:rFonts w:ascii="Times New Roman" w:eastAsia="Times New Roman" w:hAnsi="Times New Roman" w:cs="Times New Roman"/>
      <w:b/>
      <w:bCs/>
      <w:kern w:val="36"/>
      <w:sz w:val="45"/>
      <w:szCs w:val="45"/>
      <w:lang w:eastAsia="en-GB"/>
    </w:rPr>
  </w:style>
  <w:style w:type="character" w:customStyle="1" w:styleId="Heading2Char">
    <w:name w:val="Heading 2 Char"/>
    <w:basedOn w:val="DefaultParagraphFont"/>
    <w:link w:val="Heading2"/>
    <w:uiPriority w:val="9"/>
    <w:rsid w:val="00A572F0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A572F0"/>
    <w:rPr>
      <w:strike w:val="0"/>
      <w:dstrike w:val="0"/>
      <w:color w:val="428BCA"/>
      <w:u w:val="none"/>
      <w:effect w:val="none"/>
    </w:rPr>
  </w:style>
  <w:style w:type="paragraph" w:styleId="NormalWeb">
    <w:name w:val="Normal (Web)"/>
    <w:basedOn w:val="Normal"/>
    <w:uiPriority w:val="99"/>
    <w:semiHidden/>
    <w:unhideWhenUsed/>
    <w:rsid w:val="00A572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6592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099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0540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2910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57132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24855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9242080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48092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204333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199</Words>
  <Characters>1137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Surrey County Council</Company>
  <LinksUpToDate>false</LinksUpToDate>
  <CharactersWithSpaces>1334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DavidEva</dc:creator>
  <cp:lastModifiedBy>Angela Bridgman</cp:lastModifiedBy>
  <cp:revision>2</cp:revision>
  <dcterms:created xsi:type="dcterms:W3CDTF">2025-09-03T12:05:00Z</dcterms:created>
  <dcterms:modified xsi:type="dcterms:W3CDTF">2025-09-03T12:05:00Z</dcterms:modified>
</cp:coreProperties>
</file>